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2E780" w14:textId="77777777" w:rsidR="00A8358B" w:rsidRDefault="00A8358B">
      <w:r>
        <w:rPr>
          <w:noProof/>
        </w:rPr>
        <w:drawing>
          <wp:inline distT="0" distB="0" distL="0" distR="0" wp14:anchorId="10F6E2D7" wp14:editId="5FCBF2DD">
            <wp:extent cx="4905375" cy="3695383"/>
            <wp:effectExtent l="0" t="0" r="0" b="635"/>
            <wp:docPr id="764875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97" cy="36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Remove the 3 2x4 Tiles as shown above and place the 1x4 plate across the 3 Tiles as shown below.</w:t>
      </w:r>
      <w:r>
        <w:rPr>
          <w:noProof/>
        </w:rPr>
        <w:drawing>
          <wp:inline distT="0" distB="0" distL="0" distR="0" wp14:anchorId="70C810E2" wp14:editId="32396B08">
            <wp:extent cx="5048250" cy="3803015"/>
            <wp:effectExtent l="0" t="0" r="0" b="6985"/>
            <wp:docPr id="326383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75" cy="38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4151" w14:textId="7B24C1D0" w:rsidR="00A8358B" w:rsidRDefault="00A8358B">
      <w:r>
        <w:rPr>
          <w:noProof/>
        </w:rPr>
        <w:lastRenderedPageBreak/>
        <w:drawing>
          <wp:inline distT="0" distB="0" distL="0" distR="0" wp14:anchorId="5DC58A77" wp14:editId="2B7B3F55">
            <wp:extent cx="4476750" cy="3372485"/>
            <wp:effectExtent l="0" t="0" r="0" b="0"/>
            <wp:docPr id="7786609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94" cy="33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Feed the wire down the back and behind the screw.</w:t>
      </w:r>
      <w:r>
        <w:rPr>
          <w:noProof/>
        </w:rPr>
        <w:drawing>
          <wp:inline distT="0" distB="0" distL="0" distR="0" wp14:anchorId="3988EB30" wp14:editId="7E98156F">
            <wp:extent cx="4425332" cy="3333750"/>
            <wp:effectExtent l="0" t="0" r="0" b="0"/>
            <wp:docPr id="556818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42" cy="33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The speaker fit here. You will need to remove any protruding parts on the backplate to allow this to sit flush.</w:t>
      </w:r>
    </w:p>
    <w:p w14:paraId="5BB96476" w14:textId="77777777" w:rsidR="00A8358B" w:rsidRDefault="00A8358B"/>
    <w:p w14:paraId="7E626B72" w14:textId="77777777" w:rsidR="00A8358B" w:rsidRDefault="00A8358B"/>
    <w:p w14:paraId="25CB5F44" w14:textId="12A8E5DE" w:rsidR="00A8358B" w:rsidRDefault="00A8358B">
      <w:r>
        <w:rPr>
          <w:noProof/>
        </w:rPr>
        <w:lastRenderedPageBreak/>
        <w:drawing>
          <wp:inline distT="0" distB="0" distL="0" distR="0" wp14:anchorId="5856134A" wp14:editId="74871E08">
            <wp:extent cx="5715000" cy="4305300"/>
            <wp:effectExtent l="0" t="0" r="0" b="0"/>
            <wp:docPr id="15336266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The battery pack can sit here without any issues. Join up the plugs.</w:t>
      </w:r>
      <w:r>
        <w:br/>
        <w:t>Connect to power. You will be able to pair the speakers to any device as usual.</w:t>
      </w:r>
      <w:r>
        <w:br/>
      </w:r>
      <w:proofErr w:type="spellStart"/>
      <w:r w:rsidRPr="00A8358B">
        <w:t>JiMuYinXiang</w:t>
      </w:r>
      <w:proofErr w:type="spellEnd"/>
      <w:r>
        <w:t xml:space="preserve"> will be the name of the Bluetooth speaker.</w:t>
      </w:r>
    </w:p>
    <w:sectPr w:rsidR="00A8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8B"/>
    <w:rsid w:val="003813C7"/>
    <w:rsid w:val="00A8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6B18B"/>
  <w15:chartTrackingRefBased/>
  <w15:docId w15:val="{98690BB8-6B90-4306-B9BB-C1D4CFFF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35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35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35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5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35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35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35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35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35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35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35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35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5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35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35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35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35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35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3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35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3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3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35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35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35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5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35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835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Dakos</dc:creator>
  <cp:keywords/>
  <dc:description/>
  <cp:lastModifiedBy>Grant Dakos</cp:lastModifiedBy>
  <cp:revision>1</cp:revision>
  <dcterms:created xsi:type="dcterms:W3CDTF">2025-01-13T02:46:00Z</dcterms:created>
  <dcterms:modified xsi:type="dcterms:W3CDTF">2025-01-13T02:56:00Z</dcterms:modified>
</cp:coreProperties>
</file>